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19CD" w14:textId="15A3DDC7" w:rsidR="0097549E" w:rsidRDefault="0055034E" w:rsidP="0055034E">
      <w:pPr>
        <w:jc w:val="center"/>
        <w:rPr>
          <w:b/>
          <w:bCs/>
          <w:sz w:val="28"/>
          <w:szCs w:val="28"/>
        </w:rPr>
      </w:pPr>
      <w:r w:rsidRPr="0055034E">
        <w:rPr>
          <w:b/>
          <w:bCs/>
          <w:sz w:val="28"/>
          <w:szCs w:val="28"/>
        </w:rPr>
        <w:t>THE TOWN OF EAST SPENCER</w:t>
      </w:r>
    </w:p>
    <w:p w14:paraId="4A7FCD7F" w14:textId="68A05B91" w:rsidR="0055034E" w:rsidRDefault="0055034E" w:rsidP="00550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2020 -2021 BUDGET ORDINANCES</w:t>
      </w:r>
    </w:p>
    <w:p w14:paraId="6AE5BB57" w14:textId="0A50E781" w:rsidR="0055034E" w:rsidRDefault="0055034E" w:rsidP="0055034E">
      <w:pPr>
        <w:rPr>
          <w:b/>
          <w:bCs/>
          <w:sz w:val="28"/>
          <w:szCs w:val="28"/>
        </w:rPr>
      </w:pPr>
    </w:p>
    <w:p w14:paraId="5CCDECBE" w14:textId="40CF0E9E" w:rsidR="0055034E" w:rsidRDefault="0055034E" w:rsidP="0055034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 IT ORDAINED </w:t>
      </w:r>
      <w:r>
        <w:rPr>
          <w:sz w:val="28"/>
          <w:szCs w:val="28"/>
        </w:rPr>
        <w:t>by the Board of Alderman of the Town of East Spencer, North Carolina on June 1, 2020 at a regular meeting:</w:t>
      </w:r>
    </w:p>
    <w:p w14:paraId="62708AF4" w14:textId="128F9E64" w:rsidR="0055034E" w:rsidRDefault="0055034E" w:rsidP="0055034E">
      <w:pPr>
        <w:rPr>
          <w:sz w:val="28"/>
          <w:szCs w:val="28"/>
        </w:rPr>
      </w:pPr>
    </w:p>
    <w:p w14:paraId="2ABC1D73" w14:textId="39910719" w:rsidR="0055034E" w:rsidRDefault="0055034E" w:rsidP="0055034E">
      <w:pPr>
        <w:rPr>
          <w:sz w:val="28"/>
          <w:szCs w:val="28"/>
        </w:rPr>
      </w:pPr>
      <w:r>
        <w:rPr>
          <w:sz w:val="28"/>
          <w:szCs w:val="28"/>
        </w:rPr>
        <w:t>Section 1.  APPROPRIATIONS:  The following amounts are hereby appropriated for the operations of the Town of East Spencer Government and its activities for the fiscal year beginning July 1, 2020 and ending June 3</w:t>
      </w:r>
      <w:r w:rsidR="00086314">
        <w:rPr>
          <w:sz w:val="28"/>
          <w:szCs w:val="28"/>
        </w:rPr>
        <w:t>0</w:t>
      </w:r>
      <w:r>
        <w:rPr>
          <w:sz w:val="28"/>
          <w:szCs w:val="28"/>
        </w:rPr>
        <w:t>, 2021.</w:t>
      </w:r>
    </w:p>
    <w:p w14:paraId="5D381C2F" w14:textId="4C9E219F" w:rsidR="0055034E" w:rsidRDefault="0055034E" w:rsidP="0055034E">
      <w:pPr>
        <w:rPr>
          <w:sz w:val="28"/>
          <w:szCs w:val="28"/>
        </w:rPr>
      </w:pPr>
    </w:p>
    <w:p w14:paraId="697CB5D6" w14:textId="3692E525" w:rsidR="0055034E" w:rsidRPr="0055034E" w:rsidRDefault="0055034E" w:rsidP="0055034E">
      <w:pPr>
        <w:rPr>
          <w:b/>
          <w:bCs/>
          <w:sz w:val="24"/>
          <w:szCs w:val="24"/>
        </w:rPr>
      </w:pPr>
      <w:r w:rsidRPr="0055034E">
        <w:rPr>
          <w:b/>
          <w:bCs/>
          <w:sz w:val="24"/>
          <w:szCs w:val="24"/>
        </w:rPr>
        <w:t xml:space="preserve">SUMMARY                   ESTIMATED REVENUES                   TOTAL BUDGET           APPROPRIATION                       </w:t>
      </w:r>
    </w:p>
    <w:p w14:paraId="45962F32" w14:textId="16864D2F" w:rsidR="002C1027" w:rsidRDefault="002C1027" w:rsidP="00550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Fund           </w:t>
      </w:r>
      <w:r w:rsidR="0014171E">
        <w:rPr>
          <w:b/>
          <w:bCs/>
          <w:sz w:val="28"/>
          <w:szCs w:val="28"/>
        </w:rPr>
        <w:t>$1,425.279.60                         $1,425.279.60       $1,425.279.60</w:t>
      </w:r>
    </w:p>
    <w:p w14:paraId="394BB5FA" w14:textId="3C9F35EE" w:rsidR="0014171E" w:rsidRDefault="0014171E" w:rsidP="00550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&amp; Sewer</w:t>
      </w:r>
      <w:r w:rsidR="00086314">
        <w:rPr>
          <w:b/>
          <w:bCs/>
          <w:sz w:val="28"/>
          <w:szCs w:val="28"/>
        </w:rPr>
        <w:t xml:space="preserve">         $870.638.00                            $870.638.00          $870.638.00</w:t>
      </w:r>
    </w:p>
    <w:p w14:paraId="6782352A" w14:textId="48D8496C" w:rsidR="00086314" w:rsidRDefault="00086314" w:rsidP="00550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Powell Bill                  $52,359.00                              $52,359.00            $52,359.00</w:t>
      </w:r>
    </w:p>
    <w:p w14:paraId="505D0DE0" w14:textId="1AA280D6" w:rsidR="00086314" w:rsidRDefault="00086314" w:rsidP="00550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CDBG                           $2,745.649.00                       $2,745.649.00       $2,745.649.00</w:t>
      </w:r>
    </w:p>
    <w:p w14:paraId="67354D02" w14:textId="02D83992" w:rsidR="00086314" w:rsidRDefault="00086314" w:rsidP="0055034E">
      <w:pPr>
        <w:rPr>
          <w:b/>
          <w:bCs/>
          <w:sz w:val="28"/>
          <w:szCs w:val="28"/>
        </w:rPr>
      </w:pPr>
    </w:p>
    <w:p w14:paraId="3C254279" w14:textId="49F8B6B4" w:rsidR="00086314" w:rsidRDefault="00086314" w:rsidP="00550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BUDGET         $5,093.925.60                        $5,093.925.60       $5,093.925.60</w:t>
      </w:r>
    </w:p>
    <w:p w14:paraId="6585E0BE" w14:textId="5C0BD28E" w:rsidR="00FD6CB9" w:rsidRDefault="00FD6CB9" w:rsidP="0055034E">
      <w:pPr>
        <w:rPr>
          <w:b/>
          <w:bCs/>
          <w:sz w:val="28"/>
          <w:szCs w:val="28"/>
        </w:rPr>
      </w:pPr>
    </w:p>
    <w:p w14:paraId="40F58710" w14:textId="264B3F44" w:rsidR="003400DC" w:rsidRDefault="003400DC" w:rsidP="0055034E">
      <w:pPr>
        <w:rPr>
          <w:sz w:val="28"/>
          <w:szCs w:val="28"/>
        </w:rPr>
      </w:pPr>
      <w:bookmarkStart w:id="0" w:name="_GoBack"/>
      <w:bookmarkEnd w:id="0"/>
    </w:p>
    <w:p w14:paraId="2FC6CE00" w14:textId="02648C7D" w:rsidR="003400DC" w:rsidRDefault="003400DC" w:rsidP="0055034E">
      <w:pPr>
        <w:rPr>
          <w:sz w:val="28"/>
          <w:szCs w:val="28"/>
        </w:rPr>
      </w:pPr>
      <w:r>
        <w:rPr>
          <w:sz w:val="28"/>
          <w:szCs w:val="28"/>
        </w:rPr>
        <w:t>**The proposed tax rate for 2020-2021 IS @$0.66 cents per $100.00 of valuation.</w:t>
      </w:r>
    </w:p>
    <w:p w14:paraId="4DD7D2A8" w14:textId="7F737464" w:rsidR="003400DC" w:rsidRDefault="00FD6CB9" w:rsidP="003400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A7AD3C" w14:textId="77777777" w:rsidR="003400DC" w:rsidRPr="00FD6CB9" w:rsidRDefault="003400DC" w:rsidP="0055034E">
      <w:pPr>
        <w:rPr>
          <w:sz w:val="28"/>
          <w:szCs w:val="28"/>
        </w:rPr>
      </w:pPr>
    </w:p>
    <w:p w14:paraId="371F9367" w14:textId="77777777" w:rsidR="0055034E" w:rsidRPr="0055034E" w:rsidRDefault="0055034E" w:rsidP="0055034E">
      <w:pPr>
        <w:jc w:val="center"/>
        <w:rPr>
          <w:b/>
          <w:bCs/>
          <w:sz w:val="28"/>
          <w:szCs w:val="28"/>
        </w:rPr>
      </w:pPr>
    </w:p>
    <w:sectPr w:rsidR="0055034E" w:rsidRPr="0055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4E"/>
    <w:rsid w:val="00086314"/>
    <w:rsid w:val="0014171E"/>
    <w:rsid w:val="002C1027"/>
    <w:rsid w:val="003400DC"/>
    <w:rsid w:val="004D5BA6"/>
    <w:rsid w:val="0055034E"/>
    <w:rsid w:val="0097549E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A57"/>
  <w15:chartTrackingRefBased/>
  <w15:docId w15:val="{5DCEAB4C-A17C-4323-88A2-A6CACFA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Bennett</dc:creator>
  <cp:keywords/>
  <dc:description/>
  <cp:lastModifiedBy>James Bennett</cp:lastModifiedBy>
  <cp:revision>2</cp:revision>
  <cp:lastPrinted>2020-06-01T18:56:00Z</cp:lastPrinted>
  <dcterms:created xsi:type="dcterms:W3CDTF">2020-06-01T17:59:00Z</dcterms:created>
  <dcterms:modified xsi:type="dcterms:W3CDTF">2020-06-01T19:14:00Z</dcterms:modified>
</cp:coreProperties>
</file>